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Pr="004F70AD">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R2-2</w:t>
      </w:r>
      <w:r w:rsidR="00AD3AB2">
        <w:rPr>
          <w:rFonts w:ascii="Arial" w:hAnsi="Arial"/>
          <w:b/>
          <w:i/>
          <w:noProof/>
          <w:sz w:val="28"/>
          <w:lang w:eastAsia="ko-KR"/>
        </w:rPr>
        <w:t>1</w:t>
      </w:r>
      <w:r>
        <w:rPr>
          <w:rFonts w:ascii="Arial" w:hAnsi="Arial" w:hint="eastAsia"/>
          <w:b/>
          <w:i/>
          <w:noProof/>
          <w:sz w:val="28"/>
          <w:lang w:eastAsia="ko-KR"/>
        </w:rPr>
        <w:t>0</w:t>
      </w:r>
      <w:r w:rsidR="00D24F2A">
        <w:rPr>
          <w:rFonts w:ascii="Arial" w:hAnsi="Arial"/>
          <w:b/>
          <w:i/>
          <w:noProof/>
          <w:sz w:val="28"/>
          <w:lang w:eastAsia="ko-KR"/>
        </w:rPr>
        <w:t>0730</w:t>
      </w:r>
      <w:bookmarkStart w:id="0" w:name="_GoBack"/>
      <w:bookmarkEnd w:id="0"/>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Pr="009D2961">
        <w:rPr>
          <w:rFonts w:ascii="Arial" w:hAnsi="Arial"/>
          <w:b/>
          <w:noProof/>
          <w:sz w:val="24"/>
        </w:rPr>
        <w:t>Jan 25 – Feb 05, 2021</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AD3AB2">
        <w:rPr>
          <w:rFonts w:ascii="Arial" w:hAnsi="Arial" w:cs="Arial" w:hint="eastAsia"/>
          <w:b/>
          <w:noProof/>
          <w:sz w:val="28"/>
          <w:szCs w:val="28"/>
          <w:lang w:val="en-US" w:eastAsia="ko-KR"/>
        </w:rPr>
        <w:t>Time</w:t>
      </w:r>
      <w:r w:rsidR="00AD3AB2">
        <w:rPr>
          <w:rFonts w:ascii="Arial" w:hAnsi="Arial" w:cs="Arial"/>
          <w:b/>
          <w:noProof/>
          <w:sz w:val="28"/>
          <w:szCs w:val="28"/>
          <w:lang w:val="en-US" w:eastAsia="ko-KR"/>
        </w:rPr>
        <w:t>-</w:t>
      </w:r>
      <w:r w:rsidR="00AD3AB2">
        <w:rPr>
          <w:rFonts w:ascii="Arial" w:hAnsi="Arial" w:cs="Arial"/>
          <w:b/>
          <w:noProof/>
          <w:sz w:val="28"/>
          <w:szCs w:val="28"/>
          <w:lang w:val="en-US"/>
        </w:rPr>
        <w:t>e</w:t>
      </w:r>
      <w:r>
        <w:rPr>
          <w:rFonts w:ascii="Arial" w:hAnsi="Arial" w:cs="Arial"/>
          <w:b/>
          <w:noProof/>
          <w:sz w:val="28"/>
          <w:szCs w:val="28"/>
          <w:lang w:val="en-US"/>
        </w:rPr>
        <w:t xml:space="preserve">fficient SCG </w:t>
      </w:r>
      <w:r w:rsidR="00AD3AB2">
        <w:rPr>
          <w:rFonts w:ascii="Arial" w:hAnsi="Arial" w:cs="Arial"/>
          <w:b/>
          <w:noProof/>
          <w:sz w:val="28"/>
          <w:szCs w:val="28"/>
          <w:lang w:val="en-US"/>
        </w:rPr>
        <w:t>(De)</w:t>
      </w:r>
      <w:r w:rsidR="00AD3AB2">
        <w:rPr>
          <w:rFonts w:ascii="Arial" w:hAnsi="Arial" w:cs="Arial"/>
          <w:b/>
          <w:noProof/>
          <w:sz w:val="28"/>
          <w:szCs w:val="28"/>
          <w:lang w:val="en-US" w:eastAsia="ko-KR"/>
        </w:rPr>
        <w:t>a</w:t>
      </w:r>
      <w:r>
        <w:rPr>
          <w:rFonts w:ascii="Arial" w:hAnsi="Arial" w:cs="Arial"/>
          <w:b/>
          <w:noProof/>
          <w:sz w:val="28"/>
          <w:szCs w:val="28"/>
          <w:lang w:val="en-US" w:eastAsia="ko-KR"/>
        </w:rPr>
        <w:t>ctivation mechanism</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D4259F" w:rsidRDefault="00B02523">
      <w:pPr>
        <w:rPr>
          <w:lang w:eastAsia="ko-KR"/>
        </w:rPr>
      </w:pPr>
      <w:r>
        <w:rPr>
          <w:lang w:eastAsia="ko-KR"/>
        </w:rPr>
        <w:t xml:space="preserve">RAN2 has </w:t>
      </w:r>
      <w:r w:rsidR="000B58BD">
        <w:rPr>
          <w:lang w:eastAsia="ko-KR"/>
        </w:rPr>
        <w:t xml:space="preserve">the </w:t>
      </w:r>
      <w:r>
        <w:rPr>
          <w:lang w:eastAsia="ko-KR"/>
        </w:rPr>
        <w:t>following objectives for MR-DC enhancements</w:t>
      </w:r>
      <w:r w:rsidR="00AD3AB2">
        <w:rPr>
          <w:lang w:eastAsia="ko-KR"/>
        </w:rPr>
        <w:t xml:space="preserve"> </w:t>
      </w:r>
      <w:r w:rsidR="00CE525F">
        <w:rPr>
          <w:lang w:eastAsia="ko-KR"/>
        </w:rPr>
        <w:t>work item</w:t>
      </w:r>
      <w:r w:rsidR="00D07FAB">
        <w:rPr>
          <w:lang w:eastAsia="ko-KR"/>
        </w:rPr>
        <w:t xml:space="preserve"> </w:t>
      </w:r>
      <w:r w:rsidR="00AD3AB2">
        <w:rPr>
          <w:lang w:eastAsia="ko-KR"/>
        </w:rPr>
        <w:t>[1]</w:t>
      </w:r>
      <w:r>
        <w:rPr>
          <w:lang w:eastAsia="ko-KR"/>
        </w:rPr>
        <w:t>:</w:t>
      </w:r>
    </w:p>
    <w:p w:rsidR="00D4259F" w:rsidRDefault="00B02523">
      <w:pPr>
        <w:numPr>
          <w:ilvl w:val="0"/>
          <w:numId w:val="39"/>
        </w:numPr>
        <w:overflowPunct w:val="0"/>
        <w:autoSpaceDE w:val="0"/>
        <w:autoSpaceDN w:val="0"/>
        <w:adjustRightInd w:val="0"/>
        <w:spacing w:after="0"/>
        <w:jc w:val="both"/>
        <w:textAlignment w:val="baseline"/>
        <w:rPr>
          <w:bCs/>
          <w:highlight w:val="yellow"/>
        </w:rPr>
      </w:pPr>
      <w:r>
        <w:rPr>
          <w:bCs/>
          <w:highlight w:val="yellow"/>
        </w:rPr>
        <w:t xml:space="preserve">Support efficient activation/de-activation mechanism for one SCG and </w:t>
      </w:r>
      <w:proofErr w:type="spellStart"/>
      <w:r>
        <w:rPr>
          <w:bCs/>
          <w:highlight w:val="yellow"/>
        </w:rPr>
        <w:t>SCells</w:t>
      </w:r>
      <w:proofErr w:type="spellEnd"/>
      <w:r>
        <w:rPr>
          <w:bCs/>
          <w:highlight w:val="yellow"/>
        </w:rPr>
        <w:t xml:space="preserve"> </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Support for one SCG  applies to (NG)EN-DC, and NR-DC [RAN2, RAN3, RAN4]</w:t>
      </w:r>
    </w:p>
    <w:p w:rsidR="00D4259F" w:rsidRDefault="00B02523">
      <w:pPr>
        <w:numPr>
          <w:ilvl w:val="0"/>
          <w:numId w:val="40"/>
        </w:numPr>
        <w:overflowPunct w:val="0"/>
        <w:autoSpaceDE w:val="0"/>
        <w:autoSpaceDN w:val="0"/>
        <w:adjustRightInd w:val="0"/>
        <w:spacing w:after="0"/>
        <w:jc w:val="both"/>
        <w:textAlignment w:val="baseline"/>
        <w:rPr>
          <w:bCs/>
        </w:rPr>
      </w:pPr>
      <w:r>
        <w:rPr>
          <w:bCs/>
        </w:rPr>
        <w:t xml:space="preserve">Support for </w:t>
      </w:r>
      <w:proofErr w:type="spellStart"/>
      <w:r>
        <w:rPr>
          <w:bCs/>
        </w:rPr>
        <w:t>SCells</w:t>
      </w:r>
      <w:proofErr w:type="spellEnd"/>
      <w:r>
        <w:rPr>
          <w:bCs/>
        </w:rPr>
        <w:t xml:space="preserve"> applies to NR CA, </w:t>
      </w:r>
      <w:r>
        <w:t>based on RAN1 le</w:t>
      </w:r>
      <w:r>
        <w:rPr>
          <w:rFonts w:hint="eastAsia"/>
        </w:rPr>
        <w:t>a</w:t>
      </w:r>
      <w:r>
        <w:t>ding mechanisms</w:t>
      </w:r>
      <w:r>
        <w:rPr>
          <w:bCs/>
        </w:rPr>
        <w:t xml:space="preserve"> [RAN1, RAN2</w:t>
      </w:r>
      <w:r>
        <w:rPr>
          <w:rFonts w:hint="eastAsia"/>
          <w:bCs/>
        </w:rPr>
        <w:t>,</w:t>
      </w:r>
      <w:r>
        <w:rPr>
          <w:bCs/>
        </w:rPr>
        <w:t xml:space="preserve"> RAN4]</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This objective applies to FR1 and FR2</w:t>
      </w:r>
    </w:p>
    <w:p w:rsidR="00D4259F" w:rsidRDefault="00D4259F">
      <w:pPr>
        <w:spacing w:after="0"/>
        <w:ind w:left="720"/>
        <w:rPr>
          <w:bCs/>
        </w:rPr>
      </w:pPr>
    </w:p>
    <w:p w:rsidR="00D4259F" w:rsidRDefault="00B02523">
      <w:pPr>
        <w:numPr>
          <w:ilvl w:val="0"/>
          <w:numId w:val="39"/>
        </w:numPr>
        <w:overflowPunct w:val="0"/>
        <w:autoSpaceDE w:val="0"/>
        <w:autoSpaceDN w:val="0"/>
        <w:adjustRightInd w:val="0"/>
        <w:spacing w:after="0"/>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[RAN2,RAN3]</w:t>
      </w:r>
    </w:p>
    <w:p w:rsidR="00D4259F" w:rsidRDefault="00B02523">
      <w:pPr>
        <w:numPr>
          <w:ilvl w:val="0"/>
          <w:numId w:val="40"/>
        </w:numPr>
        <w:overflowPunct w:val="0"/>
        <w:autoSpaceDE w:val="0"/>
        <w:autoSpaceDN w:val="0"/>
        <w:adjustRightInd w:val="0"/>
        <w:spacing w:after="0"/>
        <w:jc w:val="both"/>
        <w:textAlignment w:val="baseline"/>
        <w:rPr>
          <w:bCs/>
        </w:rPr>
      </w:pPr>
      <w:r>
        <w:rPr>
          <w:rFonts w:hint="eastAsia"/>
          <w:bCs/>
        </w:rPr>
        <w:t>support</w:t>
      </w:r>
      <w:r>
        <w:rPr>
          <w:bCs/>
        </w:rPr>
        <w:t xml:space="preserve"> scenarios which are not addressed in Rel-16 NR mobility WI</w:t>
      </w:r>
    </w:p>
    <w:p w:rsidR="00D4259F" w:rsidRDefault="00D4259F">
      <w:pPr>
        <w:rPr>
          <w:rFonts w:eastAsia="맑은 고딕"/>
          <w:color w:val="000000"/>
          <w:sz w:val="18"/>
          <w:lang w:eastAsia="ko-KR"/>
        </w:rPr>
      </w:pPr>
    </w:p>
    <w:p w:rsidR="00D4259F" w:rsidRDefault="00B02523">
      <w:pPr>
        <w:rPr>
          <w:lang w:eastAsia="ko-KR"/>
        </w:rPr>
      </w:pPr>
      <w:r>
        <w:rPr>
          <w:lang w:eastAsia="ko-KR"/>
        </w:rPr>
        <w:t xml:space="preserve">In this contribution, we discuss some aspects of </w:t>
      </w:r>
      <w:r w:rsidR="00AD3AB2">
        <w:rPr>
          <w:lang w:eastAsia="ko-KR"/>
        </w:rPr>
        <w:t>time-</w:t>
      </w:r>
      <w:r>
        <w:rPr>
          <w:lang w:eastAsia="ko-KR"/>
        </w:rPr>
        <w:t>efficient SCG activation/deactivation.</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D4259F" w:rsidRDefault="00AA40BD" w:rsidP="00AA40BD">
      <w:pPr>
        <w:pStyle w:val="2"/>
        <w:rPr>
          <w:bCs/>
          <w:lang w:eastAsia="ko-KR"/>
        </w:rPr>
      </w:pPr>
      <w:r>
        <w:rPr>
          <w:rFonts w:hint="eastAsia"/>
          <w:bCs/>
          <w:lang w:eastAsia="ko-KR"/>
        </w:rPr>
        <w:t xml:space="preserve">2.1 </w:t>
      </w:r>
      <w:r>
        <w:rPr>
          <w:bCs/>
          <w:lang w:eastAsia="ko-KR"/>
        </w:rPr>
        <w:t xml:space="preserve">Dormant </w:t>
      </w:r>
      <w:proofErr w:type="spellStart"/>
      <w:r>
        <w:rPr>
          <w:bCs/>
          <w:lang w:eastAsia="ko-KR"/>
        </w:rPr>
        <w:t>PSCell</w:t>
      </w:r>
      <w:proofErr w:type="spellEnd"/>
      <w:r>
        <w:rPr>
          <w:bCs/>
          <w:lang w:eastAsia="ko-KR"/>
        </w:rPr>
        <w:t xml:space="preserve"> State</w:t>
      </w:r>
    </w:p>
    <w:p w:rsidR="00864C48" w:rsidRDefault="00864C48" w:rsidP="00AA40BD">
      <w:pPr>
        <w:rPr>
          <w:lang w:eastAsia="ko-KR"/>
        </w:rPr>
      </w:pPr>
      <w:r>
        <w:rPr>
          <w:rFonts w:hint="eastAsia"/>
          <w:lang w:eastAsia="ko-KR"/>
        </w:rPr>
        <w:t xml:space="preserve">In the </w:t>
      </w:r>
      <w:r>
        <w:rPr>
          <w:lang w:eastAsia="ko-KR"/>
        </w:rPr>
        <w:t xml:space="preserve">RAN2#112e meeting, RAN2 made </w:t>
      </w:r>
      <w:r w:rsidR="000B58BD">
        <w:rPr>
          <w:lang w:eastAsia="ko-KR"/>
        </w:rPr>
        <w:t xml:space="preserve">the </w:t>
      </w:r>
      <w:r>
        <w:rPr>
          <w:lang w:eastAsia="ko-KR"/>
        </w:rPr>
        <w:t>following agreements for SCG deactivation [2]:</w:t>
      </w:r>
    </w:p>
    <w:p w:rsidR="003E5CD5" w:rsidRPr="003E5CD5" w:rsidRDefault="003E5CD5" w:rsidP="003E5CD5">
      <w:pPr>
        <w:pStyle w:val="Doc-text2"/>
        <w:pBdr>
          <w:top w:val="single" w:sz="4" w:space="1" w:color="auto"/>
          <w:left w:val="single" w:sz="4" w:space="4" w:color="auto"/>
          <w:bottom w:val="single" w:sz="4" w:space="1" w:color="auto"/>
          <w:right w:val="single" w:sz="4" w:space="4" w:color="auto"/>
        </w:pBdr>
        <w:rPr>
          <w:b/>
          <w:bCs/>
        </w:rPr>
      </w:pPr>
      <w:r w:rsidRPr="003E5CD5">
        <w:rPr>
          <w:b/>
          <w:bCs/>
        </w:rPr>
        <w:t>The work will focus on a single deactivated SCG.</w:t>
      </w:r>
    </w:p>
    <w:p w:rsidR="003E5CD5" w:rsidRPr="003E5CD5" w:rsidRDefault="003E5CD5" w:rsidP="003E5CD5">
      <w:pPr>
        <w:pStyle w:val="Doc-text2"/>
        <w:pBdr>
          <w:top w:val="single" w:sz="4" w:space="1" w:color="auto"/>
          <w:left w:val="single" w:sz="4" w:space="4" w:color="auto"/>
          <w:bottom w:val="single" w:sz="4" w:space="1" w:color="auto"/>
          <w:right w:val="single" w:sz="4" w:space="4" w:color="auto"/>
        </w:pBdr>
        <w:rPr>
          <w:b/>
          <w:bCs/>
        </w:rPr>
      </w:pPr>
      <w:r w:rsidRPr="003E5CD5">
        <w:rPr>
          <w:b/>
          <w:bCs/>
        </w:rPr>
        <w:t xml:space="preserve">Continue RAN2 work with the assumption that when the SCG is deactivated, the UE does not monitor PDCCH on the </w:t>
      </w:r>
      <w:proofErr w:type="spellStart"/>
      <w:r w:rsidRPr="003E5CD5">
        <w:rPr>
          <w:b/>
          <w:bCs/>
        </w:rPr>
        <w:t>PSCell</w:t>
      </w:r>
      <w:proofErr w:type="spellEnd"/>
      <w:r w:rsidRPr="003E5CD5">
        <w:rPr>
          <w:b/>
          <w:bCs/>
        </w:rPr>
        <w:t>. This assumption can be reconsidered if issues are found.</w:t>
      </w:r>
    </w:p>
    <w:p w:rsidR="003E5CD5" w:rsidRDefault="003E5CD5" w:rsidP="003E5CD5">
      <w:pPr>
        <w:pStyle w:val="Doc-text2"/>
        <w:pBdr>
          <w:top w:val="single" w:sz="4" w:space="1" w:color="auto"/>
          <w:left w:val="single" w:sz="4" w:space="4" w:color="auto"/>
          <w:bottom w:val="single" w:sz="4" w:space="1" w:color="auto"/>
          <w:right w:val="single" w:sz="4" w:space="4" w:color="auto"/>
        </w:pBdr>
        <w:rPr>
          <w:b/>
          <w:bCs/>
        </w:rPr>
      </w:pPr>
      <w:r w:rsidRPr="003E5CD5">
        <w:rPr>
          <w:b/>
          <w:bCs/>
        </w:rPr>
        <w:t xml:space="preserve">While the SCG is deactivated, </w:t>
      </w:r>
      <w:proofErr w:type="spellStart"/>
      <w:r w:rsidRPr="003E5CD5">
        <w:rPr>
          <w:b/>
          <w:bCs/>
        </w:rPr>
        <w:t>PSCell</w:t>
      </w:r>
      <w:proofErr w:type="spellEnd"/>
      <w:r w:rsidRPr="003E5CD5">
        <w:rPr>
          <w:b/>
          <w:bCs/>
        </w:rPr>
        <w:t xml:space="preserve"> mobility is supported. MN- and SN-configured measurements are supported for deactivated SCG. </w:t>
      </w:r>
    </w:p>
    <w:p w:rsidR="003E5CD5" w:rsidRPr="003E5CD5" w:rsidRDefault="003E5CD5" w:rsidP="003E5CD5">
      <w:pPr>
        <w:pStyle w:val="Doc-text2"/>
        <w:pBdr>
          <w:top w:val="single" w:sz="4" w:space="1" w:color="auto"/>
          <w:left w:val="single" w:sz="4" w:space="4" w:color="auto"/>
          <w:bottom w:val="single" w:sz="4" w:space="1" w:color="auto"/>
          <w:right w:val="single" w:sz="4" w:space="4" w:color="auto"/>
        </w:pBdr>
        <w:rPr>
          <w:b/>
          <w:bCs/>
        </w:rPr>
      </w:pPr>
      <w:r w:rsidRPr="003E5CD5">
        <w:rPr>
          <w:b/>
          <w:bCs/>
        </w:rPr>
        <w:t xml:space="preserve">SCG RRC reconfiguration can select the SCG activation state (activated/deactivated) at </w:t>
      </w:r>
      <w:proofErr w:type="spellStart"/>
      <w:r w:rsidRPr="003E5CD5">
        <w:rPr>
          <w:b/>
          <w:bCs/>
        </w:rPr>
        <w:t>PSCell</w:t>
      </w:r>
      <w:proofErr w:type="spellEnd"/>
      <w:r w:rsidRPr="003E5CD5">
        <w:rPr>
          <w:b/>
          <w:bCs/>
        </w:rPr>
        <w:t xml:space="preserve"> addition/change, RRC resume or HO.</w:t>
      </w:r>
    </w:p>
    <w:p w:rsidR="003E5CD5" w:rsidRPr="007F74E2" w:rsidRDefault="003E5CD5" w:rsidP="003E5CD5">
      <w:pPr>
        <w:pStyle w:val="Agreement"/>
        <w:tabs>
          <w:tab w:val="clear" w:pos="1619"/>
          <w:tab w:val="num" w:pos="709"/>
        </w:tabs>
        <w:ind w:left="709" w:hanging="567"/>
        <w:rPr>
          <w:rFonts w:eastAsia="맑은 고딕"/>
        </w:rPr>
      </w:pPr>
      <w:r>
        <w:t xml:space="preserve">After the session closed, Samsung commented offline that the agreement 1 is not clear and its intention was as follows: </w:t>
      </w:r>
    </w:p>
    <w:p w:rsidR="003E5CD5" w:rsidRDefault="003E5CD5" w:rsidP="003E5CD5">
      <w:pPr>
        <w:pStyle w:val="Agreement"/>
        <w:numPr>
          <w:ilvl w:val="0"/>
          <w:numId w:val="0"/>
        </w:numPr>
        <w:tabs>
          <w:tab w:val="num" w:pos="709"/>
        </w:tabs>
        <w:ind w:left="709" w:hanging="567"/>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337EC9">
        <w:rPr>
          <w:i/>
          <w:iCs/>
        </w:rPr>
        <w:t xml:space="preserve">SCG activation state (activated/deactivated) </w:t>
      </w:r>
      <w:r w:rsidRPr="00337EC9">
        <w:rPr>
          <w:i/>
          <w:iCs/>
          <w:color w:val="FF0000"/>
          <w:u w:val="single"/>
        </w:rPr>
        <w:t>can be configured</w:t>
      </w:r>
      <w:r w:rsidRPr="00337EC9">
        <w:rPr>
          <w:i/>
          <w:iCs/>
          <w:color w:val="FF0000"/>
        </w:rPr>
        <w:t xml:space="preserve"> </w:t>
      </w:r>
      <w:r w:rsidRPr="00337EC9">
        <w:rPr>
          <w:i/>
          <w:iCs/>
        </w:rPr>
        <w:t xml:space="preserve">at </w:t>
      </w:r>
      <w:proofErr w:type="spellStart"/>
      <w:r w:rsidRPr="00337EC9">
        <w:rPr>
          <w:i/>
          <w:iCs/>
        </w:rPr>
        <w:t>PSCell</w:t>
      </w:r>
      <w:proofErr w:type="spellEnd"/>
      <w:r w:rsidRPr="00337EC9">
        <w:rPr>
          <w:i/>
          <w:iCs/>
        </w:rPr>
        <w:t xml:space="preserve"> addition/change, RRC resume or HO.</w:t>
      </w:r>
    </w:p>
    <w:p w:rsidR="003E5CD5" w:rsidRPr="007F74E2" w:rsidRDefault="003E5CD5" w:rsidP="003E5CD5">
      <w:pPr>
        <w:pStyle w:val="Agreement"/>
        <w:tabs>
          <w:tab w:val="clear" w:pos="1619"/>
          <w:tab w:val="num" w:pos="709"/>
        </w:tabs>
        <w:ind w:left="709" w:hanging="567"/>
        <w:rPr>
          <w:rFonts w:eastAsia="맑은 고딕"/>
        </w:rPr>
      </w:pPr>
      <w:r>
        <w:t xml:space="preserve">The WI rapporteur (Huawei) indicated this was the intention, so this wording is recommended to clarify the meaning of the original agreement 1 above. </w:t>
      </w:r>
    </w:p>
    <w:p w:rsidR="00337EC9" w:rsidRPr="00337EC9" w:rsidRDefault="00337EC9" w:rsidP="00337EC9">
      <w:pPr>
        <w:pStyle w:val="Doc-text2"/>
        <w:rPr>
          <w:sz w:val="2"/>
          <w:lang w:eastAsia="en-GB"/>
        </w:rPr>
      </w:pPr>
    </w:p>
    <w:p w:rsidR="00D9100E" w:rsidRDefault="00273CC6" w:rsidP="00BB03E9">
      <w:pPr>
        <w:rPr>
          <w:lang w:eastAsia="ko-KR"/>
        </w:rPr>
      </w:pPr>
      <w:r>
        <w:rPr>
          <w:rFonts w:hint="eastAsia"/>
          <w:lang w:eastAsia="ko-KR"/>
        </w:rPr>
        <w:t xml:space="preserve">The outstanding issue is how to </w:t>
      </w:r>
      <w:r>
        <w:rPr>
          <w:lang w:eastAsia="ko-KR"/>
        </w:rPr>
        <w:t>define</w:t>
      </w:r>
      <w:r>
        <w:rPr>
          <w:rFonts w:hint="eastAsia"/>
          <w:lang w:eastAsia="ko-KR"/>
        </w:rPr>
        <w:t xml:space="preserve"> the </w:t>
      </w:r>
      <w:r>
        <w:rPr>
          <w:lang w:eastAsia="ko-KR"/>
        </w:rPr>
        <w:t xml:space="preserve">state of deactivated </w:t>
      </w:r>
      <w:r>
        <w:rPr>
          <w:rFonts w:hint="eastAsia"/>
          <w:lang w:eastAsia="ko-KR"/>
        </w:rPr>
        <w:t xml:space="preserve">SCG. </w:t>
      </w:r>
      <w:r w:rsidR="00790AAC">
        <w:rPr>
          <w:lang w:eastAsia="ko-KR"/>
        </w:rPr>
        <w:t xml:space="preserve">One option is to define deactivated SCG as </w:t>
      </w:r>
      <w:r>
        <w:rPr>
          <w:lang w:eastAsia="ko-KR"/>
        </w:rPr>
        <w:t xml:space="preserve">the SCG with a </w:t>
      </w:r>
      <w:r w:rsidRPr="00273CC6">
        <w:rPr>
          <w:i/>
          <w:lang w:eastAsia="ko-KR"/>
        </w:rPr>
        <w:t>dormant</w:t>
      </w:r>
      <w:r>
        <w:rPr>
          <w:lang w:eastAsia="ko-KR"/>
        </w:rPr>
        <w:t xml:space="preserve"> </w:t>
      </w:r>
      <w:proofErr w:type="spellStart"/>
      <w:r>
        <w:rPr>
          <w:lang w:eastAsia="ko-KR"/>
        </w:rPr>
        <w:t>PSCell</w:t>
      </w:r>
      <w:proofErr w:type="spellEnd"/>
      <w:r w:rsidR="00790AAC">
        <w:rPr>
          <w:lang w:eastAsia="ko-KR"/>
        </w:rPr>
        <w:t xml:space="preserve">. Another option is to define it as the SCG </w:t>
      </w:r>
      <w:r>
        <w:rPr>
          <w:lang w:eastAsia="ko-KR"/>
        </w:rPr>
        <w:t xml:space="preserve">with a </w:t>
      </w:r>
      <w:r w:rsidRPr="00273CC6">
        <w:rPr>
          <w:i/>
          <w:lang w:eastAsia="ko-KR"/>
        </w:rPr>
        <w:t>deactivated</w:t>
      </w:r>
      <w:r>
        <w:rPr>
          <w:lang w:eastAsia="ko-KR"/>
        </w:rPr>
        <w:t xml:space="preserve"> </w:t>
      </w:r>
      <w:proofErr w:type="spellStart"/>
      <w:r>
        <w:rPr>
          <w:lang w:eastAsia="ko-KR"/>
        </w:rPr>
        <w:t>PSCell</w:t>
      </w:r>
      <w:proofErr w:type="spellEnd"/>
      <w:r w:rsidR="00790AAC">
        <w:rPr>
          <w:lang w:eastAsia="ko-KR"/>
        </w:rPr>
        <w:t>,</w:t>
      </w:r>
      <w:r>
        <w:rPr>
          <w:lang w:eastAsia="ko-KR"/>
        </w:rPr>
        <w:t xml:space="preserve"> or something else. Each option has different implications in terms of power consumption and activation time, where the activation time is the duration between </w:t>
      </w:r>
      <w:r w:rsidR="00790AAC">
        <w:rPr>
          <w:lang w:eastAsia="ko-KR"/>
        </w:rPr>
        <w:t xml:space="preserve">the moment of receiving </w:t>
      </w:r>
      <w:r>
        <w:rPr>
          <w:lang w:eastAsia="ko-KR"/>
        </w:rPr>
        <w:t xml:space="preserve">SCG activation command </w:t>
      </w:r>
      <w:r w:rsidR="00790AAC">
        <w:rPr>
          <w:lang w:eastAsia="ko-KR"/>
        </w:rPr>
        <w:t xml:space="preserve">and the moment of readiness for actual utilization of the SCG. </w:t>
      </w:r>
    </w:p>
    <w:p w:rsidR="00273CC6" w:rsidRDefault="00790AAC" w:rsidP="00BB03E9">
      <w:pPr>
        <w:rPr>
          <w:lang w:eastAsia="ko-KR"/>
        </w:rPr>
      </w:pPr>
      <w:r>
        <w:rPr>
          <w:lang w:eastAsia="ko-KR"/>
        </w:rPr>
        <w:lastRenderedPageBreak/>
        <w:t xml:space="preserve">Among those options, we think it is important </w:t>
      </w:r>
      <w:r w:rsidR="00273CC6">
        <w:rPr>
          <w:lang w:eastAsia="ko-KR"/>
        </w:rPr>
        <w:t>to prioritize the option that can achieve a shorter activati</w:t>
      </w:r>
      <w:r>
        <w:rPr>
          <w:lang w:eastAsia="ko-KR"/>
        </w:rPr>
        <w:t xml:space="preserve">on time, because, otherwise the network should have released the SCG for further power saving. In other words, as long as the network chooses to deactivate the SCG, rather than releasing the SCG, it is likely that a large volume of traffic may arrive at any time, and SCG then needs to be activated in a timely manner.  </w:t>
      </w:r>
    </w:p>
    <w:p w:rsidR="00790AAC" w:rsidRDefault="00790AAC" w:rsidP="00BB03E9">
      <w:pPr>
        <w:rPr>
          <w:lang w:eastAsia="ko-KR"/>
        </w:rPr>
      </w:pPr>
      <w:r>
        <w:rPr>
          <w:lang w:eastAsia="ko-KR"/>
        </w:rPr>
        <w:t xml:space="preserve">In Rel-16, dormant BWP was introduced to </w:t>
      </w:r>
      <w:r w:rsidR="00D9100E">
        <w:rPr>
          <w:lang w:eastAsia="ko-KR"/>
        </w:rPr>
        <w:t xml:space="preserve">balance between </w:t>
      </w:r>
      <w:r>
        <w:rPr>
          <w:lang w:eastAsia="ko-KR"/>
        </w:rPr>
        <w:t xml:space="preserve">fast </w:t>
      </w:r>
      <w:r w:rsidRPr="00790AAC">
        <w:rPr>
          <w:i/>
          <w:lang w:eastAsia="ko-KR"/>
        </w:rPr>
        <w:t>activation</w:t>
      </w:r>
      <w:r>
        <w:rPr>
          <w:lang w:eastAsia="ko-KR"/>
        </w:rPr>
        <w:t xml:space="preserve"> of a </w:t>
      </w:r>
      <w:proofErr w:type="spellStart"/>
      <w:r>
        <w:rPr>
          <w:lang w:eastAsia="ko-KR"/>
        </w:rPr>
        <w:t>SCell</w:t>
      </w:r>
      <w:proofErr w:type="spellEnd"/>
      <w:r w:rsidR="00D9100E">
        <w:rPr>
          <w:lang w:eastAsia="ko-KR"/>
        </w:rPr>
        <w:t xml:space="preserve"> and power saving, but the applicability of dormant BWP is limited to </w:t>
      </w:r>
      <w:proofErr w:type="spellStart"/>
      <w:r w:rsidR="00D9100E">
        <w:rPr>
          <w:lang w:eastAsia="ko-KR"/>
        </w:rPr>
        <w:t>SCells</w:t>
      </w:r>
      <w:proofErr w:type="spellEnd"/>
      <w:r w:rsidR="00D9100E">
        <w:rPr>
          <w:lang w:eastAsia="ko-KR"/>
        </w:rPr>
        <w:t xml:space="preserve">. If we simply extend applying dormant BWP to </w:t>
      </w:r>
      <w:proofErr w:type="spellStart"/>
      <w:r w:rsidR="00D9100E">
        <w:rPr>
          <w:lang w:eastAsia="ko-KR"/>
        </w:rPr>
        <w:t>PSCell</w:t>
      </w:r>
      <w:proofErr w:type="spellEnd"/>
      <w:r w:rsidR="00D9100E">
        <w:rPr>
          <w:lang w:eastAsia="ko-KR"/>
        </w:rPr>
        <w:t xml:space="preserve">, we </w:t>
      </w:r>
      <w:r w:rsidR="00D9100E">
        <w:rPr>
          <w:rFonts w:hint="eastAsia"/>
          <w:lang w:eastAsia="ko-KR"/>
        </w:rPr>
        <w:t xml:space="preserve">can </w:t>
      </w:r>
      <w:r w:rsidR="00D9100E">
        <w:rPr>
          <w:lang w:eastAsia="ko-KR"/>
        </w:rPr>
        <w:t xml:space="preserve">easily achieve a short activation time upon activation of deactivated SCG.  </w:t>
      </w:r>
    </w:p>
    <w:p w:rsidR="008F55A5" w:rsidRDefault="008F55A5" w:rsidP="00BB03E9">
      <w:pPr>
        <w:rPr>
          <w:lang w:eastAsia="ko-KR"/>
        </w:rPr>
      </w:pPr>
      <w:r>
        <w:rPr>
          <w:lang w:eastAsia="ko-KR"/>
        </w:rPr>
        <w:t xml:space="preserve">We think that specification impact to support dormant </w:t>
      </w:r>
      <w:proofErr w:type="spellStart"/>
      <w:r>
        <w:rPr>
          <w:lang w:eastAsia="ko-KR"/>
        </w:rPr>
        <w:t>PSCell</w:t>
      </w:r>
      <w:proofErr w:type="spellEnd"/>
      <w:r>
        <w:rPr>
          <w:lang w:eastAsia="ko-KR"/>
        </w:rPr>
        <w:t xml:space="preserve"> is small, because the most of R16 operations applicable to dormant </w:t>
      </w:r>
      <w:proofErr w:type="spellStart"/>
      <w:r>
        <w:rPr>
          <w:lang w:eastAsia="ko-KR"/>
        </w:rPr>
        <w:t>SCell</w:t>
      </w:r>
      <w:proofErr w:type="spellEnd"/>
      <w:r>
        <w:rPr>
          <w:lang w:eastAsia="ko-KR"/>
        </w:rPr>
        <w:t xml:space="preserve"> can be reused. </w:t>
      </w:r>
    </w:p>
    <w:p w:rsidR="00BB03E9" w:rsidRDefault="008F55A5" w:rsidP="00BB03E9">
      <w:pPr>
        <w:rPr>
          <w:lang w:eastAsia="ko-KR"/>
        </w:rPr>
      </w:pPr>
      <w:r>
        <w:rPr>
          <w:lang w:eastAsia="ko-KR"/>
        </w:rPr>
        <w:t xml:space="preserve">We also note that defining deactivated SCG as the SCG with a dormant </w:t>
      </w:r>
      <w:proofErr w:type="spellStart"/>
      <w:r>
        <w:rPr>
          <w:lang w:eastAsia="ko-KR"/>
        </w:rPr>
        <w:t>PSCell</w:t>
      </w:r>
      <w:proofErr w:type="spellEnd"/>
      <w:r>
        <w:rPr>
          <w:lang w:eastAsia="ko-KR"/>
        </w:rPr>
        <w:t xml:space="preserve"> is aligned with </w:t>
      </w:r>
      <w:r w:rsidR="00557281">
        <w:rPr>
          <w:lang w:eastAsia="ko-KR"/>
        </w:rPr>
        <w:t>the recent agreements</w:t>
      </w:r>
      <w:r>
        <w:rPr>
          <w:lang w:eastAsia="ko-KR"/>
        </w:rPr>
        <w:t xml:space="preserve"> such as </w:t>
      </w:r>
      <w:r w:rsidR="008A7BB4">
        <w:rPr>
          <w:lang w:eastAsia="ko-KR"/>
        </w:rPr>
        <w:t>maintaining SCG configuration and no PDCCH monitoring</w:t>
      </w:r>
      <w:r>
        <w:rPr>
          <w:lang w:eastAsia="ko-KR"/>
        </w:rPr>
        <w:t xml:space="preserve"> on deactivated SCG</w:t>
      </w:r>
      <w:r w:rsidR="008A7BB4">
        <w:rPr>
          <w:lang w:eastAsia="ko-KR"/>
        </w:rPr>
        <w:t>.</w:t>
      </w:r>
      <w:r>
        <w:rPr>
          <w:lang w:eastAsia="ko-KR"/>
        </w:rPr>
        <w:t xml:space="preserve"> </w:t>
      </w:r>
    </w:p>
    <w:p w:rsidR="00323409" w:rsidRDefault="0040747A" w:rsidP="00323409">
      <w:pPr>
        <w:rPr>
          <w:lang w:eastAsia="ko-KR"/>
        </w:rPr>
      </w:pPr>
      <w:r>
        <w:rPr>
          <w:lang w:eastAsia="ko-KR"/>
        </w:rPr>
        <w:t>For</w:t>
      </w:r>
      <w:r w:rsidR="00323409">
        <w:rPr>
          <w:lang w:eastAsia="ko-KR"/>
        </w:rPr>
        <w:t xml:space="preserve"> </w:t>
      </w:r>
      <w:r w:rsidR="004D528C">
        <w:rPr>
          <w:lang w:eastAsia="ko-KR"/>
        </w:rPr>
        <w:t xml:space="preserve">the </w:t>
      </w:r>
      <w:r w:rsidR="00323409">
        <w:rPr>
          <w:lang w:eastAsia="ko-KR"/>
        </w:rPr>
        <w:t xml:space="preserve">above reasons, we propose that </w:t>
      </w:r>
      <w:proofErr w:type="spellStart"/>
      <w:r w:rsidR="00323409">
        <w:rPr>
          <w:lang w:eastAsia="ko-KR"/>
        </w:rPr>
        <w:t>PSCell</w:t>
      </w:r>
      <w:proofErr w:type="spellEnd"/>
      <w:r w:rsidR="00323409">
        <w:rPr>
          <w:lang w:eastAsia="ko-KR"/>
        </w:rPr>
        <w:t xml:space="preserve"> should be in </w:t>
      </w:r>
      <w:r w:rsidR="004D528C">
        <w:rPr>
          <w:lang w:eastAsia="ko-KR"/>
        </w:rPr>
        <w:t xml:space="preserve">the </w:t>
      </w:r>
      <w:r w:rsidR="00323409">
        <w:rPr>
          <w:lang w:eastAsia="ko-KR"/>
        </w:rPr>
        <w:t xml:space="preserve">dormant state during SCG deactivation. </w:t>
      </w:r>
    </w:p>
    <w:p w:rsidR="00337EC9" w:rsidRPr="003E5CD5" w:rsidRDefault="007F4B54" w:rsidP="003E5CD5">
      <w:pPr>
        <w:rPr>
          <w:b/>
          <w:bCs/>
          <w:lang w:eastAsia="ko-KR"/>
        </w:rPr>
      </w:pPr>
      <w:r w:rsidRPr="003E5CD5">
        <w:rPr>
          <w:rFonts w:hint="eastAsia"/>
          <w:b/>
          <w:bCs/>
          <w:lang w:eastAsia="ko-KR"/>
        </w:rPr>
        <w:t xml:space="preserve">Proposal 1. </w:t>
      </w:r>
      <w:r w:rsidR="008F55A5">
        <w:rPr>
          <w:b/>
          <w:bCs/>
          <w:lang w:eastAsia="ko-KR"/>
        </w:rPr>
        <w:t>To enable fact activation</w:t>
      </w:r>
      <w:r w:rsidR="00477099">
        <w:rPr>
          <w:b/>
          <w:bCs/>
          <w:lang w:eastAsia="ko-KR"/>
        </w:rPr>
        <w:t xml:space="preserve"> of deactivated SCG</w:t>
      </w:r>
      <w:r w:rsidR="008F55A5">
        <w:rPr>
          <w:b/>
          <w:bCs/>
          <w:lang w:eastAsia="ko-KR"/>
        </w:rPr>
        <w:t xml:space="preserve">, define deactivated SCG as a SCG with a dormant </w:t>
      </w:r>
      <w:proofErr w:type="spellStart"/>
      <w:r w:rsidR="008F55A5">
        <w:rPr>
          <w:b/>
          <w:bCs/>
          <w:lang w:eastAsia="ko-KR"/>
        </w:rPr>
        <w:t>PSCell</w:t>
      </w:r>
      <w:proofErr w:type="spellEnd"/>
      <w:r w:rsidR="008F55A5">
        <w:rPr>
          <w:b/>
          <w:bCs/>
          <w:lang w:eastAsia="ko-KR"/>
        </w:rPr>
        <w:t xml:space="preserve">.  </w:t>
      </w:r>
    </w:p>
    <w:p w:rsidR="00AA40BD" w:rsidRDefault="00DB376E" w:rsidP="00AA40BD">
      <w:pPr>
        <w:rPr>
          <w:lang w:eastAsia="ko-KR"/>
        </w:rPr>
      </w:pPr>
      <w:r>
        <w:rPr>
          <w:lang w:eastAsia="ko-KR"/>
        </w:rPr>
        <w:t xml:space="preserve">Once </w:t>
      </w:r>
      <w:proofErr w:type="spellStart"/>
      <w:r>
        <w:rPr>
          <w:lang w:eastAsia="ko-KR"/>
        </w:rPr>
        <w:t>PSCell</w:t>
      </w:r>
      <w:proofErr w:type="spellEnd"/>
      <w:r>
        <w:rPr>
          <w:lang w:eastAsia="ko-KR"/>
        </w:rPr>
        <w:t xml:space="preserve"> enter dormant, the UE does not monitor any PDCCH on SCG, and hence activation of the SCG over SCG resource is not possible. To activate a deactivated SCG, MCG resource should be used to deliver a SCG activation command.   </w:t>
      </w:r>
    </w:p>
    <w:p w:rsidR="00DB376E" w:rsidRPr="003E5CD5" w:rsidRDefault="00DB376E" w:rsidP="00DB376E">
      <w:pPr>
        <w:rPr>
          <w:b/>
          <w:bCs/>
          <w:lang w:eastAsia="ko-KR"/>
        </w:rPr>
      </w:pPr>
      <w:r w:rsidRPr="003E5CD5">
        <w:rPr>
          <w:rFonts w:hint="eastAsia"/>
          <w:b/>
          <w:bCs/>
          <w:lang w:eastAsia="ko-KR"/>
        </w:rPr>
        <w:t xml:space="preserve">Proposal </w:t>
      </w:r>
      <w:r>
        <w:rPr>
          <w:b/>
          <w:bCs/>
          <w:lang w:eastAsia="ko-KR"/>
        </w:rPr>
        <w:t>2</w:t>
      </w:r>
      <w:r w:rsidRPr="003E5CD5">
        <w:rPr>
          <w:rFonts w:hint="eastAsia"/>
          <w:b/>
          <w:bCs/>
          <w:lang w:eastAsia="ko-KR"/>
        </w:rPr>
        <w:t xml:space="preserve">. </w:t>
      </w:r>
      <w:r>
        <w:rPr>
          <w:b/>
          <w:bCs/>
          <w:lang w:eastAsia="ko-KR"/>
        </w:rPr>
        <w:t xml:space="preserve">Activation command of deactivated SCG is transmitted over MCG.  </w:t>
      </w:r>
    </w:p>
    <w:p w:rsidR="00DB376E" w:rsidRPr="00DB376E" w:rsidRDefault="00DB376E" w:rsidP="00AA40BD">
      <w:pPr>
        <w:rPr>
          <w:lang w:eastAsia="ko-KR"/>
        </w:rPr>
      </w:pPr>
    </w:p>
    <w:p w:rsidR="00AD3AB2" w:rsidRDefault="00AA40BD" w:rsidP="00AA40BD">
      <w:pPr>
        <w:pStyle w:val="2"/>
        <w:rPr>
          <w:bCs/>
          <w:lang w:eastAsia="ko-KR"/>
        </w:rPr>
      </w:pPr>
      <w:r>
        <w:rPr>
          <w:rFonts w:hint="eastAsia"/>
          <w:bCs/>
          <w:lang w:eastAsia="ko-KR"/>
        </w:rPr>
        <w:t>2.</w:t>
      </w:r>
      <w:r>
        <w:rPr>
          <w:bCs/>
          <w:lang w:eastAsia="ko-KR"/>
        </w:rPr>
        <w:t>2</w:t>
      </w:r>
      <w:r>
        <w:rPr>
          <w:rFonts w:hint="eastAsia"/>
          <w:bCs/>
          <w:lang w:eastAsia="ko-KR"/>
        </w:rPr>
        <w:t xml:space="preserve"> </w:t>
      </w:r>
      <w:r>
        <w:rPr>
          <w:bCs/>
          <w:lang w:eastAsia="ko-KR"/>
        </w:rPr>
        <w:t>RACH Procedure</w:t>
      </w:r>
    </w:p>
    <w:p w:rsidR="00323409" w:rsidRDefault="00323409">
      <w:pPr>
        <w:rPr>
          <w:bCs/>
          <w:lang w:eastAsia="ko-KR"/>
        </w:rPr>
      </w:pPr>
      <w:r>
        <w:rPr>
          <w:bCs/>
          <w:lang w:eastAsia="ko-KR"/>
        </w:rPr>
        <w:t xml:space="preserve">In the RAN2#112e, </w:t>
      </w:r>
      <w:r>
        <w:rPr>
          <w:rFonts w:hint="eastAsia"/>
          <w:bCs/>
          <w:lang w:eastAsia="ko-KR"/>
        </w:rPr>
        <w:t>RA</w:t>
      </w:r>
      <w:r>
        <w:rPr>
          <w:bCs/>
          <w:lang w:eastAsia="ko-KR"/>
        </w:rPr>
        <w:t xml:space="preserve">N2 had </w:t>
      </w:r>
      <w:r w:rsidR="000B58BD">
        <w:rPr>
          <w:bCs/>
          <w:lang w:eastAsia="ko-KR"/>
        </w:rPr>
        <w:t xml:space="preserve">the </w:t>
      </w:r>
      <w:r>
        <w:rPr>
          <w:bCs/>
          <w:lang w:eastAsia="ko-KR"/>
        </w:rPr>
        <w:t>following FFS points for RACH procedure while SCG is deactivated:</w:t>
      </w:r>
    </w:p>
    <w:p w:rsidR="003E5CD5" w:rsidRPr="003E5CD5" w:rsidRDefault="003E5CD5" w:rsidP="003E5CD5">
      <w:pPr>
        <w:pStyle w:val="Doc-text2"/>
        <w:pBdr>
          <w:top w:val="single" w:sz="4" w:space="1" w:color="auto"/>
          <w:left w:val="single" w:sz="4" w:space="4" w:color="auto"/>
          <w:bottom w:val="single" w:sz="4" w:space="1" w:color="auto"/>
          <w:right w:val="single" w:sz="4" w:space="4" w:color="auto"/>
        </w:pBdr>
        <w:rPr>
          <w:b/>
        </w:rPr>
      </w:pPr>
      <w:r w:rsidRPr="003E5CD5">
        <w:rPr>
          <w:b/>
        </w:rPr>
        <w:t>FFS if RACH is needed for SCG reactivation</w:t>
      </w:r>
      <w:r>
        <w:br/>
      </w:r>
      <w:r>
        <w:br/>
      </w:r>
      <w:r w:rsidRPr="009E5616">
        <w:rPr>
          <w:b/>
          <w:bCs/>
        </w:rPr>
        <w:t xml:space="preserve">6b: The SCG </w:t>
      </w:r>
      <w:proofErr w:type="spellStart"/>
      <w:r w:rsidRPr="009E5616">
        <w:rPr>
          <w:b/>
          <w:bCs/>
        </w:rPr>
        <w:t>RRCReconfiguration</w:t>
      </w:r>
      <w:proofErr w:type="spellEnd"/>
      <w:r w:rsidRPr="009E5616">
        <w:rPr>
          <w:b/>
          <w:bCs/>
        </w:rPr>
        <w:t xml:space="preserve"> can </w:t>
      </w:r>
      <w:r w:rsidRPr="003E5CD5">
        <w:rPr>
          <w:b/>
          <w:bCs/>
        </w:rPr>
        <w:t xml:space="preserve">change the </w:t>
      </w:r>
      <w:proofErr w:type="spellStart"/>
      <w:r w:rsidRPr="003E5CD5">
        <w:rPr>
          <w:b/>
          <w:bCs/>
        </w:rPr>
        <w:t>PSCell</w:t>
      </w:r>
      <w:proofErr w:type="spellEnd"/>
      <w:r w:rsidRPr="003E5CD5">
        <w:rPr>
          <w:b/>
          <w:bCs/>
        </w:rPr>
        <w:t>.  FFS</w:t>
      </w:r>
      <w:r w:rsidRPr="009E5616">
        <w:rPr>
          <w:b/>
          <w:bCs/>
        </w:rPr>
        <w:t xml:space="preserve"> if the UE does RACH towards the target </w:t>
      </w:r>
      <w:proofErr w:type="spellStart"/>
      <w:r w:rsidRPr="009E5616">
        <w:rPr>
          <w:b/>
          <w:bCs/>
        </w:rPr>
        <w:t>PSCell</w:t>
      </w:r>
      <w:proofErr w:type="spellEnd"/>
      <w:r w:rsidRPr="009E5616">
        <w:rPr>
          <w:b/>
          <w:bCs/>
        </w:rPr>
        <w:t>, in that case.</w:t>
      </w:r>
    </w:p>
    <w:p w:rsidR="002656EA" w:rsidRDefault="002656EA" w:rsidP="002656EA">
      <w:pPr>
        <w:rPr>
          <w:bCs/>
          <w:lang w:eastAsia="ko-KR"/>
        </w:rPr>
      </w:pPr>
    </w:p>
    <w:p w:rsidR="00DB376E" w:rsidRDefault="008F55A5" w:rsidP="002656EA">
      <w:pPr>
        <w:rPr>
          <w:bCs/>
          <w:lang w:eastAsia="ko-KR"/>
        </w:rPr>
      </w:pPr>
      <w:r>
        <w:rPr>
          <w:bCs/>
          <w:lang w:eastAsia="ko-KR"/>
        </w:rPr>
        <w:t>To reduce activation time, it is beneficial to skip RACH, if possible, upon activation of deactivated SCG</w:t>
      </w:r>
      <w:r w:rsidR="00DB376E">
        <w:rPr>
          <w:bCs/>
          <w:lang w:eastAsia="ko-KR"/>
        </w:rPr>
        <w:t xml:space="preserve"> so that </w:t>
      </w:r>
      <w:r w:rsidR="002656EA" w:rsidRPr="002656EA">
        <w:rPr>
          <w:bCs/>
          <w:lang w:eastAsia="ko-KR"/>
        </w:rPr>
        <w:t xml:space="preserve">the UE </w:t>
      </w:r>
      <w:r w:rsidR="001F17D0">
        <w:rPr>
          <w:bCs/>
          <w:lang w:eastAsia="ko-KR"/>
        </w:rPr>
        <w:t>can</w:t>
      </w:r>
      <w:r w:rsidR="001F17D0" w:rsidRPr="002656EA">
        <w:rPr>
          <w:bCs/>
          <w:lang w:eastAsia="ko-KR"/>
        </w:rPr>
        <w:t xml:space="preserve"> </w:t>
      </w:r>
      <w:r w:rsidR="002656EA" w:rsidRPr="002656EA">
        <w:rPr>
          <w:bCs/>
          <w:lang w:eastAsia="ko-KR"/>
        </w:rPr>
        <w:t xml:space="preserve">immediately </w:t>
      </w:r>
      <w:r>
        <w:rPr>
          <w:bCs/>
          <w:lang w:eastAsia="ko-KR"/>
        </w:rPr>
        <w:t xml:space="preserve">utilize the </w:t>
      </w:r>
      <w:proofErr w:type="spellStart"/>
      <w:r>
        <w:rPr>
          <w:bCs/>
          <w:lang w:eastAsia="ko-KR"/>
        </w:rPr>
        <w:t>SCell</w:t>
      </w:r>
      <w:proofErr w:type="spellEnd"/>
      <w:r>
        <w:rPr>
          <w:bCs/>
          <w:lang w:eastAsia="ko-KR"/>
        </w:rPr>
        <w:t xml:space="preserve"> for transmission and reception</w:t>
      </w:r>
      <w:r w:rsidR="002656EA" w:rsidRPr="002656EA">
        <w:rPr>
          <w:bCs/>
          <w:lang w:eastAsia="ko-KR"/>
        </w:rPr>
        <w:t>.</w:t>
      </w:r>
      <w:r w:rsidR="00DB376E">
        <w:rPr>
          <w:bCs/>
          <w:lang w:eastAsia="ko-KR"/>
        </w:rPr>
        <w:t xml:space="preserve"> </w:t>
      </w:r>
    </w:p>
    <w:p w:rsidR="002656EA" w:rsidRDefault="00DB376E" w:rsidP="00DB376E">
      <w:pPr>
        <w:rPr>
          <w:bCs/>
          <w:lang w:eastAsia="ko-KR"/>
        </w:rPr>
      </w:pPr>
      <w:r>
        <w:rPr>
          <w:bCs/>
          <w:lang w:eastAsia="ko-KR"/>
        </w:rPr>
        <w:t>RACH skipping upon activation of SCG needs to address the following two issues:</w:t>
      </w:r>
    </w:p>
    <w:p w:rsidR="002656EA" w:rsidRDefault="00DB376E">
      <w:pPr>
        <w:rPr>
          <w:bCs/>
          <w:lang w:eastAsia="ko-KR"/>
        </w:rPr>
      </w:pPr>
      <w:r>
        <w:rPr>
          <w:bCs/>
          <w:lang w:eastAsia="ko-KR"/>
        </w:rPr>
        <w:t xml:space="preserve">The first issue is about TA validity. </w:t>
      </w:r>
      <w:r w:rsidR="00A70AB2">
        <w:rPr>
          <w:bCs/>
          <w:lang w:eastAsia="ko-KR"/>
        </w:rPr>
        <w:t xml:space="preserve">Upon deactivation of SCG, if the UE does not stop TAT, TA can be considered valid until TAT expires. If TAT expires, the </w:t>
      </w:r>
      <w:r w:rsidR="007C00B2">
        <w:rPr>
          <w:bCs/>
          <w:lang w:eastAsia="ko-KR"/>
        </w:rPr>
        <w:t xml:space="preserve">UE may perform RACH </w:t>
      </w:r>
      <w:r w:rsidR="00A70AB2">
        <w:rPr>
          <w:bCs/>
          <w:lang w:eastAsia="ko-KR"/>
        </w:rPr>
        <w:t xml:space="preserve">merely </w:t>
      </w:r>
      <w:r w:rsidR="007C00B2">
        <w:rPr>
          <w:bCs/>
          <w:lang w:eastAsia="ko-KR"/>
        </w:rPr>
        <w:t xml:space="preserve">to update TA. </w:t>
      </w:r>
    </w:p>
    <w:p w:rsidR="00B23F0B" w:rsidRPr="00B23F0B" w:rsidRDefault="00DE32EC">
      <w:pPr>
        <w:rPr>
          <w:bCs/>
          <w:lang w:eastAsia="ko-KR"/>
        </w:rPr>
      </w:pPr>
      <w:r>
        <w:rPr>
          <w:rFonts w:hint="eastAsia"/>
          <w:bCs/>
          <w:lang w:eastAsia="ko-KR"/>
        </w:rPr>
        <w:t>The se</w:t>
      </w:r>
      <w:r>
        <w:rPr>
          <w:bCs/>
          <w:lang w:eastAsia="ko-KR"/>
        </w:rPr>
        <w:t>c</w:t>
      </w:r>
      <w:r>
        <w:rPr>
          <w:rFonts w:hint="eastAsia"/>
          <w:bCs/>
          <w:lang w:eastAsia="ko-KR"/>
        </w:rPr>
        <w:t xml:space="preserve">ond </w:t>
      </w:r>
      <w:r w:rsidR="007C00B2">
        <w:rPr>
          <w:bCs/>
          <w:lang w:eastAsia="ko-KR"/>
        </w:rPr>
        <w:t>issue</w:t>
      </w:r>
      <w:r>
        <w:rPr>
          <w:rFonts w:hint="eastAsia"/>
          <w:bCs/>
          <w:lang w:eastAsia="ko-KR"/>
        </w:rPr>
        <w:t xml:space="preserve"> is </w:t>
      </w:r>
      <w:r w:rsidR="00A70AB2">
        <w:rPr>
          <w:bCs/>
          <w:lang w:eastAsia="ko-KR"/>
        </w:rPr>
        <w:t xml:space="preserve">about </w:t>
      </w:r>
      <w:r>
        <w:rPr>
          <w:bCs/>
          <w:lang w:eastAsia="ko-KR"/>
        </w:rPr>
        <w:t>beam quality</w:t>
      </w:r>
      <w:r w:rsidR="00A70AB2">
        <w:rPr>
          <w:bCs/>
          <w:lang w:eastAsia="ko-KR"/>
        </w:rPr>
        <w:t xml:space="preserve">. </w:t>
      </w:r>
      <w:r>
        <w:rPr>
          <w:bCs/>
          <w:lang w:eastAsia="ko-KR"/>
        </w:rPr>
        <w:t xml:space="preserve"> </w:t>
      </w:r>
      <w:r w:rsidR="00A70AB2">
        <w:rPr>
          <w:bCs/>
          <w:lang w:eastAsia="ko-KR"/>
        </w:rPr>
        <w:t xml:space="preserve">In </w:t>
      </w:r>
      <w:r>
        <w:rPr>
          <w:bCs/>
          <w:lang w:eastAsia="ko-KR"/>
        </w:rPr>
        <w:t>multiple-beam operation</w:t>
      </w:r>
      <w:r w:rsidR="00A70AB2">
        <w:rPr>
          <w:bCs/>
          <w:lang w:eastAsia="ko-KR"/>
        </w:rPr>
        <w:t xml:space="preserve"> scenarios</w:t>
      </w:r>
      <w:r>
        <w:rPr>
          <w:bCs/>
          <w:lang w:eastAsia="ko-KR"/>
        </w:rPr>
        <w:t xml:space="preserve">, </w:t>
      </w:r>
      <w:r w:rsidR="00A70AB2">
        <w:rPr>
          <w:bCs/>
          <w:lang w:eastAsia="ko-KR"/>
        </w:rPr>
        <w:t xml:space="preserve">the </w:t>
      </w:r>
      <w:r>
        <w:rPr>
          <w:bCs/>
          <w:lang w:eastAsia="ko-KR"/>
        </w:rPr>
        <w:t xml:space="preserve">selected beam quality </w:t>
      </w:r>
      <w:r w:rsidR="00A70AB2">
        <w:rPr>
          <w:bCs/>
          <w:lang w:eastAsia="ko-KR"/>
        </w:rPr>
        <w:t xml:space="preserve">on deactivated </w:t>
      </w:r>
      <w:proofErr w:type="spellStart"/>
      <w:r w:rsidR="00A70AB2">
        <w:rPr>
          <w:bCs/>
          <w:lang w:eastAsia="ko-KR"/>
        </w:rPr>
        <w:t>PSCell</w:t>
      </w:r>
      <w:proofErr w:type="spellEnd"/>
      <w:r w:rsidR="00A70AB2">
        <w:rPr>
          <w:bCs/>
          <w:lang w:eastAsia="ko-KR"/>
        </w:rPr>
        <w:t xml:space="preserve"> </w:t>
      </w:r>
      <w:r>
        <w:rPr>
          <w:bCs/>
          <w:lang w:eastAsia="ko-KR"/>
        </w:rPr>
        <w:t xml:space="preserve">gets worse. </w:t>
      </w:r>
      <w:r w:rsidR="00DE426A">
        <w:rPr>
          <w:bCs/>
          <w:lang w:eastAsia="ko-KR"/>
        </w:rPr>
        <w:t xml:space="preserve">If the beam quality </w:t>
      </w:r>
      <w:r w:rsidR="00A70AB2">
        <w:rPr>
          <w:bCs/>
          <w:lang w:eastAsia="ko-KR"/>
        </w:rPr>
        <w:t xml:space="preserve">is not good enough upon SCG activation, </w:t>
      </w:r>
      <w:r w:rsidR="00DE426A">
        <w:rPr>
          <w:bCs/>
          <w:lang w:eastAsia="ko-KR"/>
        </w:rPr>
        <w:t xml:space="preserve">the RACH </w:t>
      </w:r>
      <w:r w:rsidR="00A70AB2">
        <w:rPr>
          <w:bCs/>
          <w:lang w:eastAsia="ko-KR"/>
        </w:rPr>
        <w:t>may need to be performed for beam selection.</w:t>
      </w:r>
      <w:r w:rsidR="00DE426A">
        <w:rPr>
          <w:bCs/>
          <w:lang w:eastAsia="ko-KR"/>
        </w:rPr>
        <w:t xml:space="preserve"> </w:t>
      </w:r>
      <w:r w:rsidR="00A70AB2">
        <w:rPr>
          <w:bCs/>
          <w:lang w:eastAsia="ko-KR"/>
        </w:rPr>
        <w:t xml:space="preserve"> </w:t>
      </w:r>
    </w:p>
    <w:p w:rsidR="0040747A" w:rsidRDefault="00A70AB2">
      <w:pPr>
        <w:rPr>
          <w:lang w:eastAsia="ko-KR"/>
        </w:rPr>
      </w:pPr>
      <w:r>
        <w:rPr>
          <w:lang w:eastAsia="ko-KR"/>
        </w:rPr>
        <w:t xml:space="preserve">Given these two issues, we think </w:t>
      </w:r>
      <w:r w:rsidR="0034567C">
        <w:rPr>
          <w:lang w:eastAsia="ko-KR"/>
        </w:rPr>
        <w:t xml:space="preserve">RACH procedure can be skipped </w:t>
      </w:r>
      <w:r>
        <w:rPr>
          <w:lang w:eastAsia="ko-KR"/>
        </w:rPr>
        <w:t xml:space="preserve">upon SCG activation if TA is valid and </w:t>
      </w:r>
      <w:r w:rsidR="0034567C">
        <w:rPr>
          <w:lang w:eastAsia="ko-KR"/>
        </w:rPr>
        <w:t xml:space="preserve">beam quality </w:t>
      </w:r>
      <w:r>
        <w:rPr>
          <w:lang w:eastAsia="ko-KR"/>
        </w:rPr>
        <w:t>is good enough</w:t>
      </w:r>
      <w:r w:rsidR="0034567C">
        <w:rPr>
          <w:lang w:eastAsia="ko-KR"/>
        </w:rPr>
        <w:t>.</w:t>
      </w:r>
      <w:r w:rsidR="00EA540D">
        <w:rPr>
          <w:lang w:eastAsia="ko-KR"/>
        </w:rPr>
        <w:t xml:space="preserve"> </w:t>
      </w:r>
    </w:p>
    <w:p w:rsidR="008D38C5" w:rsidRDefault="008D38C5">
      <w:pPr>
        <w:rPr>
          <w:b/>
          <w:bCs/>
          <w:lang w:eastAsia="ko-KR"/>
        </w:rPr>
      </w:pPr>
      <w:r w:rsidRPr="003E5CD5">
        <w:rPr>
          <w:rFonts w:hint="eastAsia"/>
          <w:b/>
          <w:bCs/>
          <w:lang w:eastAsia="ko-KR"/>
        </w:rPr>
        <w:t xml:space="preserve">Proposal </w:t>
      </w:r>
      <w:r w:rsidR="006634F5">
        <w:rPr>
          <w:b/>
          <w:bCs/>
          <w:lang w:eastAsia="ko-KR"/>
        </w:rPr>
        <w:t>2</w:t>
      </w:r>
      <w:r w:rsidRPr="003E5CD5">
        <w:rPr>
          <w:rFonts w:hint="eastAsia"/>
          <w:b/>
          <w:bCs/>
          <w:lang w:eastAsia="ko-KR"/>
        </w:rPr>
        <w:t>.</w:t>
      </w:r>
      <w:r>
        <w:rPr>
          <w:b/>
          <w:bCs/>
          <w:lang w:eastAsia="ko-KR"/>
        </w:rPr>
        <w:t xml:space="preserve"> </w:t>
      </w:r>
      <w:r w:rsidR="00830AAB">
        <w:rPr>
          <w:b/>
          <w:bCs/>
          <w:lang w:eastAsia="ko-KR"/>
        </w:rPr>
        <w:t xml:space="preserve">Upon activation of SCG, </w:t>
      </w:r>
      <w:r>
        <w:rPr>
          <w:b/>
          <w:bCs/>
          <w:lang w:eastAsia="ko-KR"/>
        </w:rPr>
        <w:t>RACH is</w:t>
      </w:r>
      <w:r w:rsidR="00830AAB">
        <w:rPr>
          <w:b/>
          <w:bCs/>
          <w:lang w:eastAsia="ko-KR"/>
        </w:rPr>
        <w:t xml:space="preserve"> not </w:t>
      </w:r>
      <w:r w:rsidR="007309B6">
        <w:rPr>
          <w:rFonts w:hint="eastAsia"/>
          <w:b/>
          <w:bCs/>
          <w:lang w:eastAsia="ko-KR"/>
        </w:rPr>
        <w:t>p</w:t>
      </w:r>
      <w:r w:rsidR="007309B6">
        <w:rPr>
          <w:b/>
          <w:bCs/>
          <w:lang w:eastAsia="ko-KR"/>
        </w:rPr>
        <w:t xml:space="preserve">erformed </w:t>
      </w:r>
      <w:r w:rsidR="00F6408F">
        <w:rPr>
          <w:b/>
          <w:bCs/>
          <w:lang w:eastAsia="ko-KR"/>
        </w:rPr>
        <w:t xml:space="preserve">if </w:t>
      </w:r>
      <w:r w:rsidR="004D528C">
        <w:rPr>
          <w:b/>
          <w:bCs/>
          <w:lang w:eastAsia="ko-KR"/>
        </w:rPr>
        <w:t xml:space="preserve">the </w:t>
      </w:r>
      <w:r w:rsidR="00F6408F">
        <w:rPr>
          <w:b/>
          <w:bCs/>
          <w:lang w:eastAsia="ko-KR"/>
        </w:rPr>
        <w:t xml:space="preserve">TA is valid and beam quality </w:t>
      </w:r>
      <w:r w:rsidR="00830AAB">
        <w:rPr>
          <w:b/>
          <w:bCs/>
          <w:lang w:eastAsia="ko-KR"/>
        </w:rPr>
        <w:t xml:space="preserve">of </w:t>
      </w:r>
      <w:proofErr w:type="spellStart"/>
      <w:r w:rsidR="00830AAB">
        <w:rPr>
          <w:b/>
          <w:bCs/>
          <w:lang w:eastAsia="ko-KR"/>
        </w:rPr>
        <w:t>PSCell</w:t>
      </w:r>
      <w:proofErr w:type="spellEnd"/>
      <w:r w:rsidR="00830AAB">
        <w:rPr>
          <w:b/>
          <w:bCs/>
          <w:lang w:eastAsia="ko-KR"/>
        </w:rPr>
        <w:t xml:space="preserve"> is good enough</w:t>
      </w:r>
      <w:r w:rsidR="00F6408F">
        <w:rPr>
          <w:b/>
          <w:bCs/>
          <w:lang w:eastAsia="ko-KR"/>
        </w:rPr>
        <w:t>.</w:t>
      </w:r>
    </w:p>
    <w:p w:rsidR="008D38C5" w:rsidRDefault="008D38C5">
      <w:pPr>
        <w:rPr>
          <w:bCs/>
          <w:lang w:eastAsia="ko-KR"/>
        </w:rPr>
      </w:pPr>
    </w:p>
    <w:p w:rsidR="00CF0B31" w:rsidRDefault="00A70AB2">
      <w:pPr>
        <w:rPr>
          <w:bCs/>
          <w:lang w:eastAsia="ko-KR"/>
        </w:rPr>
      </w:pPr>
      <w:r>
        <w:rPr>
          <w:bCs/>
          <w:lang w:eastAsia="ko-KR"/>
        </w:rPr>
        <w:t xml:space="preserve">We also discuss whether RACH procedure </w:t>
      </w:r>
      <w:r w:rsidR="00477099">
        <w:rPr>
          <w:bCs/>
          <w:lang w:eastAsia="ko-KR"/>
        </w:rPr>
        <w:t xml:space="preserve">should be performed </w:t>
      </w:r>
      <w:r w:rsidR="00020F17">
        <w:rPr>
          <w:bCs/>
          <w:lang w:eastAsia="ko-KR"/>
        </w:rPr>
        <w:t xml:space="preserve">SN mobility is triggered </w:t>
      </w:r>
      <w:r w:rsidR="00477099">
        <w:rPr>
          <w:bCs/>
          <w:lang w:eastAsia="ko-KR"/>
        </w:rPr>
        <w:t xml:space="preserve">while the </w:t>
      </w:r>
      <w:r w:rsidR="00020F17">
        <w:rPr>
          <w:bCs/>
          <w:lang w:eastAsia="ko-KR"/>
        </w:rPr>
        <w:t xml:space="preserve">SCG is deactivated. </w:t>
      </w:r>
      <w:r w:rsidR="00477099">
        <w:rPr>
          <w:bCs/>
          <w:lang w:eastAsia="ko-KR"/>
        </w:rPr>
        <w:t>For a fast activation, we think it is better to</w:t>
      </w:r>
      <w:r w:rsidR="00020F17">
        <w:rPr>
          <w:bCs/>
          <w:lang w:eastAsia="ko-KR"/>
        </w:rPr>
        <w:t xml:space="preserve"> perform RACH procedure </w:t>
      </w:r>
      <w:r w:rsidR="00477099">
        <w:rPr>
          <w:bCs/>
          <w:lang w:eastAsia="ko-KR"/>
        </w:rPr>
        <w:t>whenever</w:t>
      </w:r>
      <w:r w:rsidR="008816FF">
        <w:rPr>
          <w:bCs/>
          <w:lang w:eastAsia="ko-KR"/>
        </w:rPr>
        <w:t xml:space="preserve"> </w:t>
      </w:r>
      <w:r w:rsidR="00020F17">
        <w:rPr>
          <w:bCs/>
          <w:lang w:eastAsia="ko-KR"/>
        </w:rPr>
        <w:t>SN mobility</w:t>
      </w:r>
      <w:r w:rsidR="00477099">
        <w:rPr>
          <w:bCs/>
          <w:lang w:eastAsia="ko-KR"/>
        </w:rPr>
        <w:t xml:space="preserve"> happens. If the UE defers the </w:t>
      </w:r>
      <w:r w:rsidR="00533B1A">
        <w:rPr>
          <w:bCs/>
          <w:lang w:eastAsia="ko-KR"/>
        </w:rPr>
        <w:t xml:space="preserve">RACH procedure </w:t>
      </w:r>
      <w:r w:rsidR="00477099">
        <w:rPr>
          <w:bCs/>
          <w:lang w:eastAsia="ko-KR"/>
        </w:rPr>
        <w:t xml:space="preserve">upon </w:t>
      </w:r>
      <w:r w:rsidR="00533B1A">
        <w:rPr>
          <w:bCs/>
          <w:lang w:eastAsia="ko-KR"/>
        </w:rPr>
        <w:t>SN mobility</w:t>
      </w:r>
      <w:r w:rsidR="00020F17">
        <w:rPr>
          <w:bCs/>
          <w:lang w:eastAsia="ko-KR"/>
        </w:rPr>
        <w:t xml:space="preserve">, </w:t>
      </w:r>
      <w:r w:rsidR="00477099">
        <w:rPr>
          <w:bCs/>
          <w:lang w:eastAsia="ko-KR"/>
        </w:rPr>
        <w:t xml:space="preserve">the UE should necessarily perform RACH upon later activation of the SCG, which increases activation delay and hence transmission delay. </w:t>
      </w:r>
      <w:r w:rsidR="00CF0B31">
        <w:rPr>
          <w:rFonts w:hint="eastAsia"/>
          <w:bCs/>
          <w:lang w:eastAsia="ko-KR"/>
        </w:rPr>
        <w:t>Therefo</w:t>
      </w:r>
      <w:r w:rsidR="00CF0B31">
        <w:rPr>
          <w:bCs/>
          <w:lang w:eastAsia="ko-KR"/>
        </w:rPr>
        <w:t>re, we propose that the UE should perform RACH procedure when SN mobility is triggered during SCG deactivation.</w:t>
      </w:r>
    </w:p>
    <w:p w:rsidR="006634F5" w:rsidRDefault="006634F5">
      <w:pPr>
        <w:rPr>
          <w:b/>
          <w:bCs/>
          <w:lang w:eastAsia="ko-KR"/>
        </w:rPr>
      </w:pPr>
      <w:r w:rsidRPr="003E5CD5">
        <w:rPr>
          <w:rFonts w:hint="eastAsia"/>
          <w:b/>
          <w:bCs/>
          <w:lang w:eastAsia="ko-KR"/>
        </w:rPr>
        <w:lastRenderedPageBreak/>
        <w:t xml:space="preserve">Proposal </w:t>
      </w:r>
      <w:r>
        <w:rPr>
          <w:b/>
          <w:bCs/>
          <w:lang w:eastAsia="ko-KR"/>
        </w:rPr>
        <w:t>3</w:t>
      </w:r>
      <w:r w:rsidRPr="003E5CD5">
        <w:rPr>
          <w:rFonts w:hint="eastAsia"/>
          <w:b/>
          <w:bCs/>
          <w:lang w:eastAsia="ko-KR"/>
        </w:rPr>
        <w:t>.</w:t>
      </w:r>
      <w:r w:rsidRPr="006634F5">
        <w:rPr>
          <w:rFonts w:hint="eastAsia"/>
          <w:b/>
          <w:bCs/>
          <w:lang w:eastAsia="ko-KR"/>
        </w:rPr>
        <w:t xml:space="preserve"> </w:t>
      </w:r>
      <w:r>
        <w:rPr>
          <w:b/>
          <w:bCs/>
          <w:lang w:eastAsia="ko-KR"/>
        </w:rPr>
        <w:t xml:space="preserve">RACH is </w:t>
      </w:r>
      <w:r w:rsidR="00477099">
        <w:rPr>
          <w:b/>
          <w:bCs/>
          <w:lang w:eastAsia="ko-KR"/>
        </w:rPr>
        <w:t xml:space="preserve">triggered upon </w:t>
      </w:r>
      <w:r>
        <w:rPr>
          <w:b/>
          <w:bCs/>
          <w:lang w:eastAsia="ko-KR"/>
        </w:rPr>
        <w:t xml:space="preserve">changing </w:t>
      </w:r>
      <w:proofErr w:type="spellStart"/>
      <w:r>
        <w:rPr>
          <w:b/>
          <w:bCs/>
          <w:lang w:eastAsia="ko-KR"/>
        </w:rPr>
        <w:t>PSCell</w:t>
      </w:r>
      <w:proofErr w:type="spellEnd"/>
      <w:r>
        <w:rPr>
          <w:b/>
          <w:bCs/>
          <w:lang w:eastAsia="ko-KR"/>
        </w:rPr>
        <w:t xml:space="preserve"> during SCG deactivation</w:t>
      </w:r>
      <w:r w:rsidR="00CB4E71">
        <w:rPr>
          <w:b/>
          <w:bCs/>
          <w:lang w:eastAsia="ko-KR"/>
        </w:rPr>
        <w:t>.</w:t>
      </w:r>
    </w:p>
    <w:p w:rsidR="008D38C5" w:rsidRPr="007B39D1" w:rsidRDefault="008D38C5">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477099" w:rsidRPr="003E5CD5" w:rsidRDefault="00477099" w:rsidP="00477099">
      <w:pPr>
        <w:rPr>
          <w:b/>
          <w:bCs/>
          <w:lang w:eastAsia="ko-KR"/>
        </w:rPr>
      </w:pPr>
      <w:r w:rsidRPr="003E5CD5">
        <w:rPr>
          <w:rFonts w:hint="eastAsia"/>
          <w:b/>
          <w:bCs/>
          <w:lang w:eastAsia="ko-KR"/>
        </w:rPr>
        <w:t xml:space="preserve">Proposal 1. </w:t>
      </w:r>
      <w:r>
        <w:rPr>
          <w:b/>
          <w:bCs/>
          <w:lang w:eastAsia="ko-KR"/>
        </w:rPr>
        <w:t xml:space="preserve">To enable fact activation of deactivated SCG, define deactivated SCG as a SCG with a dormant </w:t>
      </w:r>
      <w:proofErr w:type="spellStart"/>
      <w:r>
        <w:rPr>
          <w:b/>
          <w:bCs/>
          <w:lang w:eastAsia="ko-KR"/>
        </w:rPr>
        <w:t>PSCell</w:t>
      </w:r>
      <w:proofErr w:type="spellEnd"/>
      <w:r>
        <w:rPr>
          <w:b/>
          <w:bCs/>
          <w:lang w:eastAsia="ko-KR"/>
        </w:rPr>
        <w:t xml:space="preserve">.  </w:t>
      </w:r>
    </w:p>
    <w:p w:rsidR="00477099" w:rsidRPr="003E5CD5" w:rsidRDefault="00477099" w:rsidP="00477099">
      <w:pPr>
        <w:rPr>
          <w:b/>
          <w:bCs/>
          <w:lang w:eastAsia="ko-KR"/>
        </w:rPr>
      </w:pPr>
      <w:r w:rsidRPr="003E5CD5">
        <w:rPr>
          <w:rFonts w:hint="eastAsia"/>
          <w:b/>
          <w:bCs/>
          <w:lang w:eastAsia="ko-KR"/>
        </w:rPr>
        <w:t xml:space="preserve">Proposal </w:t>
      </w:r>
      <w:r>
        <w:rPr>
          <w:b/>
          <w:bCs/>
          <w:lang w:eastAsia="ko-KR"/>
        </w:rPr>
        <w:t>2</w:t>
      </w:r>
      <w:r w:rsidRPr="003E5CD5">
        <w:rPr>
          <w:rFonts w:hint="eastAsia"/>
          <w:b/>
          <w:bCs/>
          <w:lang w:eastAsia="ko-KR"/>
        </w:rPr>
        <w:t xml:space="preserve">. </w:t>
      </w:r>
      <w:r>
        <w:rPr>
          <w:b/>
          <w:bCs/>
          <w:lang w:eastAsia="ko-KR"/>
        </w:rPr>
        <w:t xml:space="preserve">Activation command of deactivated SCG is transmitted over MCG.  </w:t>
      </w:r>
    </w:p>
    <w:p w:rsidR="00477099" w:rsidRDefault="00477099" w:rsidP="00477099">
      <w:pPr>
        <w:rPr>
          <w:b/>
          <w:bCs/>
          <w:lang w:eastAsia="ko-KR"/>
        </w:rPr>
      </w:pPr>
      <w:r w:rsidRPr="003E5CD5">
        <w:rPr>
          <w:rFonts w:hint="eastAsia"/>
          <w:b/>
          <w:bCs/>
          <w:lang w:eastAsia="ko-KR"/>
        </w:rPr>
        <w:t xml:space="preserve">Proposal </w:t>
      </w:r>
      <w:r>
        <w:rPr>
          <w:b/>
          <w:bCs/>
          <w:lang w:eastAsia="ko-KR"/>
        </w:rPr>
        <w:t>3</w:t>
      </w:r>
      <w:r w:rsidRPr="003E5CD5">
        <w:rPr>
          <w:rFonts w:hint="eastAsia"/>
          <w:b/>
          <w:bCs/>
          <w:lang w:eastAsia="ko-KR"/>
        </w:rPr>
        <w:t>.</w:t>
      </w:r>
      <w:r>
        <w:rPr>
          <w:b/>
          <w:bCs/>
          <w:lang w:eastAsia="ko-KR"/>
        </w:rPr>
        <w:t xml:space="preserve"> Upon activation of SCG, RACH is not </w:t>
      </w:r>
      <w:r>
        <w:rPr>
          <w:rFonts w:hint="eastAsia"/>
          <w:b/>
          <w:bCs/>
          <w:lang w:eastAsia="ko-KR"/>
        </w:rPr>
        <w:t>p</w:t>
      </w:r>
      <w:r>
        <w:rPr>
          <w:b/>
          <w:bCs/>
          <w:lang w:eastAsia="ko-KR"/>
        </w:rPr>
        <w:t xml:space="preserve">erformed if the TA is valid and beam quality of </w:t>
      </w:r>
      <w:proofErr w:type="spellStart"/>
      <w:r>
        <w:rPr>
          <w:b/>
          <w:bCs/>
          <w:lang w:eastAsia="ko-KR"/>
        </w:rPr>
        <w:t>PSCell</w:t>
      </w:r>
      <w:proofErr w:type="spellEnd"/>
      <w:r>
        <w:rPr>
          <w:b/>
          <w:bCs/>
          <w:lang w:eastAsia="ko-KR"/>
        </w:rPr>
        <w:t xml:space="preserve"> is good enough.</w:t>
      </w:r>
    </w:p>
    <w:p w:rsidR="00477099" w:rsidRDefault="00477099" w:rsidP="00477099">
      <w:pPr>
        <w:rPr>
          <w:b/>
          <w:bCs/>
          <w:lang w:eastAsia="ko-KR"/>
        </w:rPr>
      </w:pPr>
      <w:r w:rsidRPr="003E5CD5">
        <w:rPr>
          <w:rFonts w:hint="eastAsia"/>
          <w:b/>
          <w:bCs/>
          <w:lang w:eastAsia="ko-KR"/>
        </w:rPr>
        <w:t xml:space="preserve">Proposal </w:t>
      </w:r>
      <w:r>
        <w:rPr>
          <w:b/>
          <w:bCs/>
          <w:lang w:eastAsia="ko-KR"/>
        </w:rPr>
        <w:t>4</w:t>
      </w:r>
      <w:r w:rsidRPr="003E5CD5">
        <w:rPr>
          <w:rFonts w:hint="eastAsia"/>
          <w:b/>
          <w:bCs/>
          <w:lang w:eastAsia="ko-KR"/>
        </w:rPr>
        <w:t>.</w:t>
      </w:r>
      <w:r w:rsidRPr="006634F5">
        <w:rPr>
          <w:rFonts w:hint="eastAsia"/>
          <w:b/>
          <w:bCs/>
          <w:lang w:eastAsia="ko-KR"/>
        </w:rPr>
        <w:t xml:space="preserve"> </w:t>
      </w:r>
      <w:r>
        <w:rPr>
          <w:b/>
          <w:bCs/>
          <w:lang w:eastAsia="ko-KR"/>
        </w:rPr>
        <w:t xml:space="preserve">RACH is triggered upon changing </w:t>
      </w:r>
      <w:proofErr w:type="spellStart"/>
      <w:r>
        <w:rPr>
          <w:b/>
          <w:bCs/>
          <w:lang w:eastAsia="ko-KR"/>
        </w:rPr>
        <w:t>PSCell</w:t>
      </w:r>
      <w:proofErr w:type="spellEnd"/>
      <w:r>
        <w:rPr>
          <w:b/>
          <w:bCs/>
          <w:lang w:eastAsia="ko-KR"/>
        </w:rPr>
        <w:t xml:space="preserve"> during SCG deactivation.</w:t>
      </w:r>
    </w:p>
    <w:p w:rsidR="00AD3AB2" w:rsidRPr="00477099" w:rsidRDefault="00AD3AB2"/>
    <w:p w:rsidR="00AD3AB2" w:rsidRDefault="00AD3AB2" w:rsidP="00AD3AB2">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D3AB2" w:rsidRDefault="00AD3AB2" w:rsidP="00AD3AB2">
      <w:pPr>
        <w:rPr>
          <w:lang w:val="en-US" w:eastAsia="ko-KR"/>
        </w:rPr>
      </w:pPr>
      <w:r>
        <w:rPr>
          <w:rFonts w:hint="eastAsia"/>
          <w:lang w:val="en-US" w:eastAsia="ko-KR"/>
        </w:rPr>
        <w:t>[1]</w:t>
      </w:r>
      <w:r w:rsidR="00AA40BD">
        <w:rPr>
          <w:lang w:val="en-US" w:eastAsia="ko-KR"/>
        </w:rPr>
        <w:tab/>
      </w:r>
      <w:r w:rsidR="00AA40BD" w:rsidRPr="00AA40BD">
        <w:rPr>
          <w:lang w:val="en-US" w:eastAsia="ko-KR"/>
        </w:rPr>
        <w:t>RP-193249</w:t>
      </w:r>
      <w:r w:rsidR="00AA40BD">
        <w:rPr>
          <w:lang w:val="en-US" w:eastAsia="ko-KR"/>
        </w:rPr>
        <w:tab/>
      </w:r>
      <w:r w:rsidR="00AA40BD" w:rsidRPr="00AA40BD">
        <w:rPr>
          <w:lang w:val="en-US" w:eastAsia="ko-KR"/>
        </w:rPr>
        <w:t>New WID on further enhancements on Multi-Radio Dual-Connectivity</w:t>
      </w:r>
    </w:p>
    <w:p w:rsidR="00AA40BD" w:rsidRPr="00AD3AB2" w:rsidRDefault="00AA40BD" w:rsidP="00AD3AB2">
      <w:pPr>
        <w:rPr>
          <w:lang w:val="en-US" w:eastAsia="ko-KR"/>
        </w:rPr>
      </w:pPr>
      <w:r>
        <w:rPr>
          <w:lang w:val="en-US" w:eastAsia="ko-KR"/>
        </w:rPr>
        <w:t>[2]</w:t>
      </w:r>
      <w:r>
        <w:rPr>
          <w:lang w:val="en-US" w:eastAsia="ko-KR"/>
        </w:rPr>
        <w:tab/>
      </w:r>
      <w:hyperlink r:id="rId8" w:tooltip="D:Documents3GPPtsg_ranWG2TSGR2_112-eDocsR2-2010701.zip" w:history="1">
        <w:r w:rsidRPr="00967007">
          <w:rPr>
            <w:lang w:eastAsia="ko-KR"/>
          </w:rPr>
          <w:t>R2-2010701</w:t>
        </w:r>
      </w:hyperlink>
      <w:r>
        <w:rPr>
          <w:lang w:eastAsia="ko-KR"/>
        </w:rPr>
        <w:tab/>
      </w:r>
      <w:r w:rsidRPr="00C56680">
        <w:rPr>
          <w:lang w:eastAsia="ko-KR"/>
        </w:rPr>
        <w:t>Report from session on LTE legacy, LTE TEI16 and NR/LTE Rel-16 Mobility</w:t>
      </w:r>
      <w:r>
        <w:rPr>
          <w:lang w:eastAsia="ko-KR"/>
        </w:rPr>
        <w:tab/>
      </w:r>
      <w:r w:rsidRPr="00C56680">
        <w:rPr>
          <w:lang w:eastAsia="ko-KR"/>
        </w:rPr>
        <w:t>Nokia</w:t>
      </w:r>
    </w:p>
    <w:p w:rsidR="00AD3AB2" w:rsidRPr="00A458CF" w:rsidRDefault="00AD3AB2"/>
    <w:sectPr w:rsidR="00AD3AB2" w:rsidRPr="00A458CF">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776" w:rsidRDefault="00AC5776">
      <w:pPr>
        <w:pStyle w:val="1"/>
      </w:pPr>
      <w:r>
        <w:separator/>
      </w:r>
    </w:p>
  </w:endnote>
  <w:endnote w:type="continuationSeparator" w:id="0">
    <w:p w:rsidR="00AC5776" w:rsidRDefault="00AC577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CF9" w:rsidRDefault="00EF2C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EF2CF9" w:rsidRDefault="00EF2C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CF9" w:rsidRDefault="00EF2C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24F2A">
      <w:rPr>
        <w:rStyle w:val="af1"/>
      </w:rPr>
      <w:t>3</w:t>
    </w:r>
    <w:r>
      <w:rPr>
        <w:rStyle w:val="af1"/>
      </w:rPr>
      <w:fldChar w:fldCharType="end"/>
    </w:r>
  </w:p>
  <w:p w:rsidR="00EF2CF9" w:rsidRDefault="00EF2C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776" w:rsidRDefault="00AC5776">
      <w:pPr>
        <w:pStyle w:val="1"/>
      </w:pPr>
      <w:r>
        <w:separator/>
      </w:r>
    </w:p>
  </w:footnote>
  <w:footnote w:type="continuationSeparator" w:id="0">
    <w:p w:rsidR="00AC5776" w:rsidRDefault="00AC577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4FANwfvlktAAAA"/>
  </w:docVars>
  <w:rsids>
    <w:rsidRoot w:val="00D4259F"/>
    <w:rsid w:val="00020F17"/>
    <w:rsid w:val="0003139A"/>
    <w:rsid w:val="000960E1"/>
    <w:rsid w:val="000B0810"/>
    <w:rsid w:val="000B58BD"/>
    <w:rsid w:val="000D1B87"/>
    <w:rsid w:val="00103E65"/>
    <w:rsid w:val="00166766"/>
    <w:rsid w:val="00180B15"/>
    <w:rsid w:val="001951A0"/>
    <w:rsid w:val="001F17D0"/>
    <w:rsid w:val="00250349"/>
    <w:rsid w:val="002656EA"/>
    <w:rsid w:val="00273CC6"/>
    <w:rsid w:val="00276A22"/>
    <w:rsid w:val="002C1DB5"/>
    <w:rsid w:val="002D113C"/>
    <w:rsid w:val="002D38B5"/>
    <w:rsid w:val="00323409"/>
    <w:rsid w:val="00337EC9"/>
    <w:rsid w:val="0034567C"/>
    <w:rsid w:val="00371051"/>
    <w:rsid w:val="00375859"/>
    <w:rsid w:val="00394F12"/>
    <w:rsid w:val="003A13EA"/>
    <w:rsid w:val="003E5CD5"/>
    <w:rsid w:val="0040747A"/>
    <w:rsid w:val="00450F16"/>
    <w:rsid w:val="00452E1E"/>
    <w:rsid w:val="0047267A"/>
    <w:rsid w:val="00474681"/>
    <w:rsid w:val="004763D5"/>
    <w:rsid w:val="00477099"/>
    <w:rsid w:val="004A6549"/>
    <w:rsid w:val="004D528C"/>
    <w:rsid w:val="00525BA2"/>
    <w:rsid w:val="0053385D"/>
    <w:rsid w:val="00533B1A"/>
    <w:rsid w:val="00557281"/>
    <w:rsid w:val="005D5423"/>
    <w:rsid w:val="0063554F"/>
    <w:rsid w:val="00642C1D"/>
    <w:rsid w:val="006634F5"/>
    <w:rsid w:val="00663D78"/>
    <w:rsid w:val="006676CC"/>
    <w:rsid w:val="006E51CB"/>
    <w:rsid w:val="007309B6"/>
    <w:rsid w:val="00732EF6"/>
    <w:rsid w:val="007704BB"/>
    <w:rsid w:val="00774746"/>
    <w:rsid w:val="00776824"/>
    <w:rsid w:val="00790AAC"/>
    <w:rsid w:val="007B39D1"/>
    <w:rsid w:val="007C00B2"/>
    <w:rsid w:val="007D4D30"/>
    <w:rsid w:val="007E0FE7"/>
    <w:rsid w:val="007F4B54"/>
    <w:rsid w:val="008006D0"/>
    <w:rsid w:val="00826AA0"/>
    <w:rsid w:val="00830AAB"/>
    <w:rsid w:val="00837D1B"/>
    <w:rsid w:val="00864C48"/>
    <w:rsid w:val="008816FF"/>
    <w:rsid w:val="008A7BB4"/>
    <w:rsid w:val="008B10DE"/>
    <w:rsid w:val="008B537D"/>
    <w:rsid w:val="008D38C5"/>
    <w:rsid w:val="008E5641"/>
    <w:rsid w:val="008F55A5"/>
    <w:rsid w:val="00981226"/>
    <w:rsid w:val="009A01B1"/>
    <w:rsid w:val="009F2531"/>
    <w:rsid w:val="00A03804"/>
    <w:rsid w:val="00A14569"/>
    <w:rsid w:val="00A458CF"/>
    <w:rsid w:val="00A55314"/>
    <w:rsid w:val="00A70AB2"/>
    <w:rsid w:val="00A902C9"/>
    <w:rsid w:val="00AA40BD"/>
    <w:rsid w:val="00AB3451"/>
    <w:rsid w:val="00AC196E"/>
    <w:rsid w:val="00AC5776"/>
    <w:rsid w:val="00AD09F1"/>
    <w:rsid w:val="00AD3AB2"/>
    <w:rsid w:val="00B02523"/>
    <w:rsid w:val="00B23F0B"/>
    <w:rsid w:val="00B6178C"/>
    <w:rsid w:val="00B655B4"/>
    <w:rsid w:val="00BB03E9"/>
    <w:rsid w:val="00C164A9"/>
    <w:rsid w:val="00C40636"/>
    <w:rsid w:val="00CB4E71"/>
    <w:rsid w:val="00CC6BE3"/>
    <w:rsid w:val="00CE525F"/>
    <w:rsid w:val="00CF0B31"/>
    <w:rsid w:val="00D057A8"/>
    <w:rsid w:val="00D07FAB"/>
    <w:rsid w:val="00D15D10"/>
    <w:rsid w:val="00D24F2A"/>
    <w:rsid w:val="00D41CC2"/>
    <w:rsid w:val="00D4259F"/>
    <w:rsid w:val="00D51148"/>
    <w:rsid w:val="00D810F9"/>
    <w:rsid w:val="00D858BD"/>
    <w:rsid w:val="00D9100E"/>
    <w:rsid w:val="00D96DC3"/>
    <w:rsid w:val="00DA04CC"/>
    <w:rsid w:val="00DB376E"/>
    <w:rsid w:val="00DE32EC"/>
    <w:rsid w:val="00DE426A"/>
    <w:rsid w:val="00E22045"/>
    <w:rsid w:val="00E945F8"/>
    <w:rsid w:val="00EA540D"/>
    <w:rsid w:val="00EB1B80"/>
    <w:rsid w:val="00EF2CF9"/>
    <w:rsid w:val="00F0276C"/>
    <w:rsid w:val="00F112E6"/>
    <w:rsid w:val="00F122C2"/>
    <w:rsid w:val="00F41619"/>
    <w:rsid w:val="00F54A6E"/>
    <w:rsid w:val="00F6408F"/>
    <w:rsid w:val="00F65433"/>
    <w:rsid w:val="00F668C0"/>
    <w:rsid w:val="00F738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65CA2-3C34-4B7E-877E-81CC1721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988</Words>
  <Characters>5635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2021-01-15T03:12:00Z</dcterms:created>
  <dcterms:modified xsi:type="dcterms:W3CDTF">2021-01-15T04:54:00Z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